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F6" w:rsidRPr="00033B70" w:rsidRDefault="00474F8C" w:rsidP="00810B27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033B70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</w:t>
      </w:r>
      <w:r w:rsidR="007B220A" w:rsidRPr="00033B70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着装礼仪</w:t>
      </w:r>
    </w:p>
    <w:p w:rsidR="007B220A" w:rsidRPr="00033B70" w:rsidRDefault="007B220A" w:rsidP="00810B27">
      <w:pPr>
        <w:pStyle w:val="a8"/>
        <w:widowControl/>
        <w:numPr>
          <w:ilvl w:val="0"/>
          <w:numId w:val="2"/>
        </w:numPr>
        <w:shd w:val="clear" w:color="auto" w:fill="FFFFFF"/>
        <w:spacing w:line="360" w:lineRule="auto"/>
        <w:ind w:firstLineChars="0" w:firstLine="6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女性着装</w:t>
      </w:r>
      <w:r w:rsidR="00AA4255" w:rsidRPr="00033B70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礼仪</w:t>
      </w:r>
      <w:r w:rsidRPr="00033B70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职业女士的着装仪表必须符合她本人的个性，体态特征、职位、企业文化、办公环境，志趣等等。女强人不应该一味模仿办公室里男士的服饰打扮，要有一种“做女人真好的心态”，充分发挥女性特有的柔韧，一扫男士武断独裁。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女性的穿着打扮应该灵活有弹性，要学会怎样搭配衣服、鞋子、发型、首饰、化妆，使之完美和谐。最终被别人称赞，应该夸你漂亮而不是说你的衣服好看或鞋子漂亮，那只是东西好看，不是穿着好职业套装更显权威，选择一些质地好的套装。 要以套装为底色来选择衬衣、</w:t>
      </w:r>
      <w:hyperlink r:id="rId7" w:tgtFrame="_blank" w:history="1">
        <w:r w:rsidRPr="00033B70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毛线衫</w:t>
        </w:r>
      </w:hyperlink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、鞋子、袜子、围巾、</w:t>
      </w:r>
      <w:hyperlink r:id="rId8" w:tgtFrame="_blank" w:history="1">
        <w:r w:rsidRPr="00033B70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腰带</w:t>
        </w:r>
      </w:hyperlink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和首饰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每个人的肤色、发色、格调不同，所以适合她的颜色也不同，要选择一些合适自己颜色的套装，再根据套装色为底色配选其它小装饰品</w:t>
      </w:r>
    </w:p>
    <w:p w:rsidR="007B220A" w:rsidRPr="00097436" w:rsidRDefault="007B220A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  <w:t>化妆：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化妆可以让女性更具魅力，但不宜浓装艳抹。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过度打扮会让人感到做坐，过于简单会让人感到随便，总之有一个原则，每天的打扮必须要迎合你当天要会见的人们，符合他们的身份和专业度, 让自己不寒酸掉价。</w:t>
      </w:r>
    </w:p>
    <w:p w:rsidR="007B220A" w:rsidRPr="00097436" w:rsidRDefault="007B220A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  <w:t>套装、裙子、礼服、夹克：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稳重有权威的颜色包括：海军蓝、灰色、碳黑、淡蓝、黑色、栗色、锈色、棕色、驼色；John T. Molloy 指出要避免浅黄、粉红、浅格绿或橘红色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少而精，重质量轻数量，讲究做工和面料，要合身。</w:t>
      </w:r>
    </w:p>
    <w:p w:rsidR="007B220A" w:rsidRPr="00097436" w:rsidRDefault="007B220A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  <w:t>发型和指甲：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随着妇女年龄的增长，头发也应该相应剪短一些，一般来说妇女到了30-35岁这个年龄也最多把头发留到肩部。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在职业女性中，染指甲已经司空见惯了，但指甲油的颜色不应该选得太亮丽，这样会使别人的注意力只集中在你的指甲上，选一些和你口红相配的颜色，有些人喜欢透明色指甲油，它是大众都能接受的颜色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。</w:t>
      </w:r>
    </w:p>
    <w:p w:rsidR="007B220A" w:rsidRPr="00097436" w:rsidRDefault="007B220A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  <w:t>鞋子：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lastRenderedPageBreak/>
        <w:t>不要把旅游鞋穿进办公室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中跟或低跟皮鞋为佳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保养好你的鞋，把它擦的锃亮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鞋的颜色必须和服装的颜色相配，总之有一个原则“鞋子的颜色必须深于衣服颜色，如果比服装颜色浅，那么必须和其他装饰品颜色相配”。</w:t>
      </w:r>
    </w:p>
    <w:p w:rsidR="007B220A" w:rsidRPr="00097436" w:rsidRDefault="007B220A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  <w:t>首饰和装饰品：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职业女性希望表现的是她们的聪明才智，能力和经验等，所以要带首饰就必须是佩带简单首饰，不要带摇摆晃动的耳环或一走路就会发出声响的项链，这样对专业形象的杀伤力极大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。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耳环是很重要的首饰，但不宜太长太大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。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虽然眼镜让人感觉文气，但它抹杀了女性特有的亲和力，比较古板刻薄，尽量带隐形眼睛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。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手提包要精小细致，不要塞的满满的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。</w:t>
      </w:r>
    </w:p>
    <w:p w:rsidR="007B220A" w:rsidRPr="00097436" w:rsidRDefault="007B220A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  <w:t>衬衣：</w:t>
      </w:r>
    </w:p>
    <w:p w:rsidR="007B220A" w:rsidRPr="00033B70" w:rsidRDefault="007B220A" w:rsidP="00033B70">
      <w:pPr>
        <w:widowControl/>
        <w:shd w:val="clear" w:color="auto" w:fill="FFFFFF"/>
        <w:spacing w:line="360" w:lineRule="auto"/>
        <w:ind w:firstLineChars="202" w:firstLine="485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浅色衬衣仍旧有权威性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脖子长的女士不适合穿V型衫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买一两件戴花边的衬衣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，</w:t>
      </w:r>
      <w:r w:rsidRPr="00033B70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体型较胖的女性最好穿一身颜色一样的服</w:t>
      </w:r>
      <w:r w:rsidRPr="00033B70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。</w:t>
      </w:r>
    </w:p>
    <w:p w:rsidR="007B220A" w:rsidRPr="00033B70" w:rsidRDefault="007B220A" w:rsidP="00810B27">
      <w:pPr>
        <w:pStyle w:val="a8"/>
        <w:widowControl/>
        <w:numPr>
          <w:ilvl w:val="0"/>
          <w:numId w:val="2"/>
        </w:numPr>
        <w:shd w:val="clear" w:color="auto" w:fill="FFFFFF"/>
        <w:spacing w:line="360" w:lineRule="auto"/>
        <w:ind w:firstLineChars="0" w:firstLine="6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33B70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男性着装</w:t>
      </w:r>
      <w:r w:rsidR="00AA4255" w:rsidRPr="00033B70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礼仪</w:t>
      </w:r>
      <w:r w:rsidRPr="00033B70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：</w:t>
      </w:r>
    </w:p>
    <w:p w:rsidR="00033B70" w:rsidRPr="00097436" w:rsidRDefault="00033B70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三色原则：</w:t>
      </w:r>
    </w:p>
    <w:p w:rsidR="00033B70" w:rsidRPr="00097436" w:rsidRDefault="00033B70" w:rsidP="00097436">
      <w:pPr>
        <w:spacing w:line="360" w:lineRule="auto"/>
        <w:ind w:firstLine="485"/>
        <w:rPr>
          <w:sz w:val="24"/>
          <w:szCs w:val="24"/>
        </w:rPr>
      </w:pPr>
      <w:r w:rsidRPr="00097436">
        <w:rPr>
          <w:rFonts w:hint="eastAsia"/>
          <w:sz w:val="24"/>
          <w:szCs w:val="24"/>
        </w:rPr>
        <w:t>穿西装的时候，全身的颜色不能多于三种，颜色偏深的整套西装适于多种场合，最派用场。</w:t>
      </w:r>
    </w:p>
    <w:p w:rsidR="00033B70" w:rsidRPr="00097436" w:rsidRDefault="00033B70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“三一定律”：</w:t>
      </w:r>
    </w:p>
    <w:p w:rsidR="00033B70" w:rsidRPr="00097436" w:rsidRDefault="00033B70" w:rsidP="00097436">
      <w:pPr>
        <w:spacing w:line="360" w:lineRule="auto"/>
        <w:ind w:firstLine="485"/>
        <w:rPr>
          <w:sz w:val="24"/>
          <w:szCs w:val="24"/>
        </w:rPr>
      </w:pPr>
      <w:r w:rsidRPr="00097436">
        <w:rPr>
          <w:rFonts w:hint="eastAsia"/>
          <w:sz w:val="24"/>
          <w:szCs w:val="24"/>
        </w:rPr>
        <w:t>男人的皮鞋、腰带、包应该是一个颜色，并且首选黑色。一般而言，深色西装可配深色腰带，浅色西装则可深可浅的皮带都配的上。而黑色皮鞋则是万能鞋，它能配任何一种深颜色的西装。</w:t>
      </w:r>
    </w:p>
    <w:p w:rsidR="00033B70" w:rsidRPr="00097436" w:rsidRDefault="00033B70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重要场合：</w:t>
      </w:r>
    </w:p>
    <w:p w:rsidR="00033B70" w:rsidRPr="00097436" w:rsidRDefault="00033B70" w:rsidP="00097436">
      <w:pPr>
        <w:spacing w:line="360" w:lineRule="auto"/>
        <w:ind w:firstLine="485"/>
        <w:rPr>
          <w:sz w:val="24"/>
          <w:szCs w:val="24"/>
        </w:rPr>
      </w:pPr>
      <w:r w:rsidRPr="00097436">
        <w:rPr>
          <w:rFonts w:hint="eastAsia"/>
          <w:sz w:val="24"/>
          <w:szCs w:val="24"/>
        </w:rPr>
        <w:t>白色的袜子和尼龙丝袜是不和西装搭配的。袜子的长度应保证身体坐下后不会露出小腿。</w:t>
      </w:r>
    </w:p>
    <w:p w:rsidR="00033B70" w:rsidRPr="00097436" w:rsidRDefault="00033B70" w:rsidP="00097436">
      <w:pPr>
        <w:pStyle w:val="a8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 w:themeColor="text1"/>
          <w:kern w:val="0"/>
          <w:sz w:val="24"/>
          <w:szCs w:val="24"/>
        </w:rPr>
      </w:pPr>
      <w:r w:rsidRPr="00097436">
        <w:rPr>
          <w:rFonts w:asciiTheme="minorEastAsia" w:hAnsiTheme="minorEastAsia" w:cs="Arial" w:hint="eastAsia"/>
          <w:b/>
          <w:color w:val="000000" w:themeColor="text1"/>
          <w:kern w:val="0"/>
          <w:sz w:val="24"/>
          <w:szCs w:val="24"/>
        </w:rPr>
        <w:t>穿西装十戒：</w:t>
      </w:r>
    </w:p>
    <w:p w:rsidR="00474F8C" w:rsidRPr="00097436" w:rsidRDefault="00033B70" w:rsidP="00097436">
      <w:pPr>
        <w:spacing w:line="360" w:lineRule="auto"/>
        <w:ind w:firstLine="485"/>
        <w:rPr>
          <w:sz w:val="24"/>
          <w:szCs w:val="24"/>
        </w:rPr>
      </w:pPr>
      <w:r w:rsidRPr="00097436">
        <w:rPr>
          <w:rFonts w:hint="eastAsia"/>
          <w:sz w:val="24"/>
          <w:szCs w:val="24"/>
        </w:rPr>
        <w:t>戒袖口商标不除、戒上衣衣扣系的不得法、戒衣袋里乱放东西、戒鞋袜与西装不配套戒领带打得长短不适当、戒乱用领带夹、戒内穿多件羊毛衫、戒不见衬衫袖口、戒不打领带时仍然系着衬衫的领口、戒衬衫之内穿着高领内衣。</w:t>
      </w:r>
    </w:p>
    <w:sectPr w:rsidR="00474F8C" w:rsidRPr="00097436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DFC" w:rsidRDefault="004E7DFC" w:rsidP="00022FFA">
      <w:r>
        <w:separator/>
      </w:r>
    </w:p>
  </w:endnote>
  <w:endnote w:type="continuationSeparator" w:id="1">
    <w:p w:rsidR="004E7DFC" w:rsidRDefault="004E7DFC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DFC" w:rsidRDefault="004E7DFC" w:rsidP="00022FFA">
      <w:r>
        <w:separator/>
      </w:r>
    </w:p>
  </w:footnote>
  <w:footnote w:type="continuationSeparator" w:id="1">
    <w:p w:rsidR="004E7DFC" w:rsidRDefault="004E7DFC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55384"/>
    <w:multiLevelType w:val="hybridMultilevel"/>
    <w:tmpl w:val="85243444"/>
    <w:lvl w:ilvl="0" w:tplc="04090009">
      <w:start w:val="1"/>
      <w:numFmt w:val="bullet"/>
      <w:lvlText w:val=""/>
      <w:lvlJc w:val="left"/>
      <w:pPr>
        <w:ind w:left="9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5" w:hanging="420"/>
      </w:pPr>
      <w:rPr>
        <w:rFonts w:ascii="Wingdings" w:hAnsi="Wingdings" w:hint="default"/>
      </w:rPr>
    </w:lvl>
  </w:abstractNum>
  <w:abstractNum w:abstractNumId="1">
    <w:nsid w:val="7984022A"/>
    <w:multiLevelType w:val="hybridMultilevel"/>
    <w:tmpl w:val="74ECF188"/>
    <w:lvl w:ilvl="0" w:tplc="29B0C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9F49DD"/>
    <w:multiLevelType w:val="hybridMultilevel"/>
    <w:tmpl w:val="D4AAF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D2F46FB"/>
    <w:multiLevelType w:val="hybridMultilevel"/>
    <w:tmpl w:val="B6B6EDE4"/>
    <w:lvl w:ilvl="0" w:tplc="0409000D">
      <w:start w:val="1"/>
      <w:numFmt w:val="bullet"/>
      <w:lvlText w:val=""/>
      <w:lvlJc w:val="left"/>
      <w:pPr>
        <w:ind w:left="9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033B70"/>
    <w:rsid w:val="00097436"/>
    <w:rsid w:val="0019240E"/>
    <w:rsid w:val="001E4778"/>
    <w:rsid w:val="00274F5C"/>
    <w:rsid w:val="00384BF4"/>
    <w:rsid w:val="003E1DFE"/>
    <w:rsid w:val="00474F8C"/>
    <w:rsid w:val="004E06B9"/>
    <w:rsid w:val="004E7DFC"/>
    <w:rsid w:val="00523B27"/>
    <w:rsid w:val="005A2334"/>
    <w:rsid w:val="00796687"/>
    <w:rsid w:val="007B220A"/>
    <w:rsid w:val="00810B27"/>
    <w:rsid w:val="00A209FD"/>
    <w:rsid w:val="00AA4255"/>
    <w:rsid w:val="00BD0341"/>
    <w:rsid w:val="00C44CD1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B220A"/>
    <w:rPr>
      <w:color w:val="0000FF"/>
      <w:u w:val="single"/>
    </w:rPr>
  </w:style>
  <w:style w:type="paragraph" w:customStyle="1" w:styleId="pic-info">
    <w:name w:val="pic-info"/>
    <w:basedOn w:val="a"/>
    <w:rsid w:val="007B22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B22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220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B220A"/>
    <w:pPr>
      <w:widowControl/>
      <w:spacing w:line="528" w:lineRule="auto"/>
    </w:pPr>
    <w:rPr>
      <w:rFonts w:ascii="宋体" w:eastAsia="宋体" w:hAnsi="宋体" w:cs="宋体"/>
      <w:kern w:val="0"/>
      <w:sz w:val="14"/>
      <w:szCs w:val="14"/>
    </w:rPr>
  </w:style>
  <w:style w:type="paragraph" w:styleId="a8">
    <w:name w:val="List Paragraph"/>
    <w:basedOn w:val="a"/>
    <w:uiPriority w:val="34"/>
    <w:qFormat/>
    <w:rsid w:val="00033B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393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5618">
              <w:marLeft w:val="50"/>
              <w:marRight w:val="50"/>
              <w:marTop w:val="50"/>
              <w:marBottom w:val="50"/>
              <w:divBdr>
                <w:top w:val="single" w:sz="4" w:space="3" w:color="E8E8E8"/>
                <w:left w:val="single" w:sz="4" w:space="10" w:color="E8E8E8"/>
                <w:bottom w:val="single" w:sz="4" w:space="2" w:color="E8E8E8"/>
                <w:right w:val="single" w:sz="4" w:space="3" w:color="E8E8E8"/>
              </w:divBdr>
            </w:div>
          </w:divsChild>
        </w:div>
        <w:div w:id="8214227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77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321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81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214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40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34055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509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13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295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980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656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937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306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524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659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47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28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0043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50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46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386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980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00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6075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105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81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16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343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080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067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41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7556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305006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214</Words>
  <Characters>1226</Characters>
  <Application>Microsoft Office Word</Application>
  <DocSecurity>0</DocSecurity>
  <Lines>10</Lines>
  <Paragraphs>2</Paragraphs>
  <ScaleCrop>false</ScaleCrop>
  <Company>微软中国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2013-07-17T23:32:00Z</dcterms:created>
  <dcterms:modified xsi:type="dcterms:W3CDTF">2013-07-23T14:47:00Z</dcterms:modified>
</cp:coreProperties>
</file>