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3E" w:rsidRPr="002D03BD" w:rsidRDefault="0005413E" w:rsidP="002D03BD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2D03BD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2003 年金融计算机网络犯罪典型案例 </w:t>
      </w:r>
    </w:p>
    <w:p w:rsidR="002D03BD" w:rsidRPr="003E353B" w:rsidRDefault="0005413E" w:rsidP="003E353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3E353B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05413E" w:rsidRPr="002D03BD" w:rsidRDefault="0005413E" w:rsidP="003E353B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2D03BD">
        <w:rPr>
          <w:rFonts w:asciiTheme="minorEastAsia" w:hAnsiTheme="minorEastAsia" w:hint="eastAsia"/>
          <w:sz w:val="24"/>
          <w:szCs w:val="24"/>
        </w:rPr>
        <w:t xml:space="preserve">2003 年 11月 </w:t>
      </w:r>
      <w:r w:rsidR="002D03BD">
        <w:rPr>
          <w:rFonts w:asciiTheme="minorEastAsia" w:hAnsiTheme="minorEastAsia" w:hint="eastAsia"/>
          <w:sz w:val="24"/>
          <w:szCs w:val="24"/>
        </w:rPr>
        <w:t>5</w:t>
      </w:r>
      <w:r w:rsidRPr="002D03BD">
        <w:rPr>
          <w:rFonts w:asciiTheme="minorEastAsia" w:hAnsiTheme="minorEastAsia" w:hint="eastAsia"/>
          <w:sz w:val="24"/>
          <w:szCs w:val="24"/>
        </w:rPr>
        <w:t xml:space="preserve"> 日，甘肃省定西地区临洮县太石镇邮政储蓄所的营业电脑一阵黑屏，随即死机。营业员不知何故，急忙将刚刚下班尚未走远的所长叫了回来。所长以为电脑出现了故障，向上级报告之后，没太放在心上。17 日，电脑经过修复重新安装之后，工作人员发现打印出的报表储蓄余额与实际不符。经过对账发现，5 日 13时发生了 11 笔交易、总计金额达 83．5 万元的</w:t>
      </w:r>
      <w:r w:rsidR="002D03BD">
        <w:rPr>
          <w:rFonts w:asciiTheme="minorEastAsia" w:hAnsiTheme="minorEastAsia" w:hint="eastAsia"/>
          <w:sz w:val="24"/>
          <w:szCs w:val="24"/>
        </w:rPr>
        <w:t>异地账户系虚存（有交易记录但无实际现金）。</w:t>
      </w:r>
      <w:r w:rsidRPr="002D03BD">
        <w:rPr>
          <w:rFonts w:asciiTheme="minorEastAsia" w:hAnsiTheme="minorEastAsia" w:hint="eastAsia"/>
          <w:sz w:val="24"/>
          <w:szCs w:val="24"/>
        </w:rPr>
        <w:t>当储蓄所几天之后进一步与开户行联系时</w:t>
      </w:r>
      <w:r w:rsidR="002D03BD">
        <w:rPr>
          <w:rFonts w:asciiTheme="minorEastAsia" w:hAnsiTheme="minorEastAsia" w:hint="eastAsia"/>
          <w:sz w:val="24"/>
          <w:szCs w:val="24"/>
        </w:rPr>
        <w:t>，</w:t>
      </w:r>
      <w:r w:rsidRPr="002D03BD">
        <w:rPr>
          <w:rFonts w:asciiTheme="minorEastAsia" w:hAnsiTheme="minorEastAsia" w:hint="eastAsia"/>
          <w:sz w:val="24"/>
          <w:szCs w:val="24"/>
        </w:rPr>
        <w:t>发现存款已经分别于6 日、11 日被人从兰州、西安两地取走 37．81 万元，他们意识到了问题的严重性，向临洮县公安局报了案。</w:t>
      </w:r>
      <w:r w:rsidR="002D03BD">
        <w:rPr>
          <w:rFonts w:asciiTheme="minorEastAsia" w:hAnsiTheme="minorEastAsia" w:hint="eastAsia"/>
          <w:sz w:val="24"/>
          <w:szCs w:val="24"/>
        </w:rPr>
        <w:t>公安人员</w:t>
      </w:r>
      <w:r w:rsidRPr="002D03BD">
        <w:rPr>
          <w:rFonts w:asciiTheme="minorEastAsia" w:hAnsiTheme="minorEastAsia" w:hint="eastAsia"/>
          <w:sz w:val="24"/>
          <w:szCs w:val="24"/>
        </w:rPr>
        <w:t xml:space="preserve">经过大量网络数据资料的分析，发现作案人首先是以会宁邮政局的身份登录到了永登邮政局，然后再以永登邮政局的名义登入了临洮太石邮政储蓄所。专案组对会宁邮政局进行了调查，发现该局系统维护人员张少强最近活动异常。暗查发现，其办公桌上有一条电缆线连接在了不远处的邮政储蓄专用网络上。专案组基本确认，张少强正是这起金融盗窃案的主谋。11月 14 日 22 时，张少强在其住所被专案组抓获。 </w:t>
      </w:r>
    </w:p>
    <w:p w:rsidR="003E353B" w:rsidRPr="003E353B" w:rsidRDefault="003E353B" w:rsidP="003E353B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05413E" w:rsidRPr="002D03BD" w:rsidRDefault="0005413E" w:rsidP="003E353B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2D03BD">
        <w:rPr>
          <w:rFonts w:asciiTheme="minorEastAsia" w:hAnsiTheme="minorEastAsia" w:hint="eastAsia"/>
          <w:sz w:val="24"/>
          <w:szCs w:val="24"/>
        </w:rPr>
        <w:t>这件案子让我们警觉，使用网络的工作人员，甚至包括某些行业的专业人员在内，缺乏基本的网络安全防范意识，才让黑客有机可乘。必须强化网络安全意识</w:t>
      </w:r>
      <w:r w:rsidR="003E353B">
        <w:rPr>
          <w:rFonts w:asciiTheme="minorEastAsia" w:hAnsiTheme="minorEastAsia" w:hint="eastAsia"/>
          <w:sz w:val="24"/>
          <w:szCs w:val="24"/>
        </w:rPr>
        <w:t>，</w:t>
      </w:r>
      <w:r w:rsidRPr="002D03BD">
        <w:rPr>
          <w:rFonts w:asciiTheme="minorEastAsia" w:hAnsiTheme="minorEastAsia" w:hint="eastAsia"/>
          <w:sz w:val="24"/>
          <w:szCs w:val="24"/>
        </w:rPr>
        <w:t xml:space="preserve">网络的应用在社会生活中已显得举足轻重。 </w:t>
      </w:r>
    </w:p>
    <w:p w:rsidR="00AF0333" w:rsidRPr="002D03BD" w:rsidRDefault="00AF0333" w:rsidP="0005413E">
      <w:pPr>
        <w:rPr>
          <w:rFonts w:asciiTheme="minorEastAsia" w:hAnsiTheme="minorEastAsia"/>
          <w:sz w:val="24"/>
          <w:szCs w:val="24"/>
        </w:rPr>
      </w:pPr>
    </w:p>
    <w:sectPr w:rsidR="00AF0333" w:rsidRPr="002D03BD" w:rsidSect="00AF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42C" w:rsidRDefault="004D142C" w:rsidP="002D03BD">
      <w:r>
        <w:separator/>
      </w:r>
    </w:p>
  </w:endnote>
  <w:endnote w:type="continuationSeparator" w:id="1">
    <w:p w:rsidR="004D142C" w:rsidRDefault="004D142C" w:rsidP="002D0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42C" w:rsidRDefault="004D142C" w:rsidP="002D03BD">
      <w:r>
        <w:separator/>
      </w:r>
    </w:p>
  </w:footnote>
  <w:footnote w:type="continuationSeparator" w:id="1">
    <w:p w:rsidR="004D142C" w:rsidRDefault="004D142C" w:rsidP="002D0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16A3"/>
    <w:multiLevelType w:val="hybridMultilevel"/>
    <w:tmpl w:val="21565A4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312F07A0"/>
    <w:multiLevelType w:val="hybridMultilevel"/>
    <w:tmpl w:val="84FACAC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413E"/>
    <w:rsid w:val="0005413E"/>
    <w:rsid w:val="002D03BD"/>
    <w:rsid w:val="003E353B"/>
    <w:rsid w:val="004D142C"/>
    <w:rsid w:val="00A31CCD"/>
    <w:rsid w:val="00AF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0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03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0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03BD"/>
    <w:rPr>
      <w:sz w:val="18"/>
      <w:szCs w:val="18"/>
    </w:rPr>
  </w:style>
  <w:style w:type="paragraph" w:styleId="a5">
    <w:name w:val="List Paragraph"/>
    <w:basedOn w:val="a"/>
    <w:uiPriority w:val="34"/>
    <w:qFormat/>
    <w:rsid w:val="003E353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508</Characters>
  <Application>Microsoft Office Word</Application>
  <DocSecurity>0</DocSecurity>
  <Lines>4</Lines>
  <Paragraphs>1</Paragraphs>
  <ScaleCrop>false</ScaleCrop>
  <Company>WwW.YlmF.CoM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2013-07-22T14:12:00Z</dcterms:created>
  <dcterms:modified xsi:type="dcterms:W3CDTF">2013-07-23T15:44:00Z</dcterms:modified>
</cp:coreProperties>
</file>